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فهم المنطوق سنة أولى متوسط –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بثينة/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