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المفاهيمي للاستدامة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خالد بني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