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في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مقال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 الملك مرتاض/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مقال، ص-ص 123-134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المصدر</w:t>
            </w:r>
          </w:p>
        </w:tc>
        <w:tc>
          <w:tcPr>
            <w:tcW w:type="dxa" w:w="7000"/>
          </w:tcPr>
          <w:p>
            <w:r>
              <w:t>عدد خاص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