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الجزائرية في تدريس اللغة العربية لأبنائها في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317-328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