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مساهمة أسلوب التكلفة المستهدفة في تحسين الميزة التنافسية للمؤسسة الإقتصادية دراسة حالة مطاحن بني هارون القرارم قوقة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العايب إلهام/ محبوب كريمة (رئيسا)، قرين ربيع (مشرفا ومقررا)، عريس عمار (مناقشا)،/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330114011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