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كراس النشاطات في المرحلة الابتدائية ودوره في تنمية الملكة اللغوية - السنة الثالثة والرابعة 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بوشرمة رقية/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