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أثناء عملية القراءة وسبل علاجها عند تلاميذ سنة أولى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زيان هاجر/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