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من خلال القصص في مرحلة الروضة - جمعية الارشاد والاصلاح ميل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لي سا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