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من خلال القصص في مرحلة الروضة - جمعية الارشاد والاصلاح ميلة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لي سار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