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التخريج اللغوي للفرش في رواية ورش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غنوجة/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