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دال والمجون في شعر "ابن رشيق القيرو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غي م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