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المتضمنة في القصيدة الزينبية لعلي بن أبي طالب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