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خلق الميزة التنافسية دراسة حالة المؤسسة المينائية سكيكدة EPS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بورغدة نور الهدى/ لطرش علي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