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التحديات المصرفية للأعمال الإلكترونية العربية وإمكانية تطويرها حالة الجزائر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أطروحة / مذكرة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مسعودي عبد الهادي/ مقدم عبيرات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374ص.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شهادة</w:t>
            </w:r>
          </w:p>
        </w:tc>
        <w:tc>
          <w:tcPr>
            <w:tcW w:type="dxa" w:w="7000"/>
          </w:tcPr>
          <w:p>
            <w:r>
              <w:t>دكتوراه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سنة مناقشة الأطروحة</w:t>
            </w:r>
          </w:p>
        </w:tc>
        <w:tc>
          <w:tcPr>
            <w:tcW w:type="dxa" w:w="7000"/>
          </w:tcPr>
          <w:p>
            <w:r>
              <w:t>2014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330125111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