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الصرفية في ديوان الشافعي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بوقرة ريمة/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