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ثمار المهارات اللغوية في الوضعية الإدماجية السنة الثانية من التعليم المتوسط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ك نجاح/ عمايري امال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