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الواجب المنزلي وأثره في تنمية الحصيلة المعرفية لدى الطفل في الإيتدائي سنة خامسة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حميدي ربيحة/ خضور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800294411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