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النظرية السلوكية في تعليم اللغة العربية في كتب الجيل الثاني - السنة الخامسة إبتدائي-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روابح زينب/ قردوح كنزة/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