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وأثرها على تعليم اللغة العربية السنة الثالثة إبتدائي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 الحمص سارة/ طورش رميسة/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