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إستراتيجية المحيط الأزرق في المد من حدود الصناعة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صونية/ بوطبيشة عائشة/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