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حروف الجر في الجملة العربية -دراسة في ضوء اللسانيات الحاسوبية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مجراب فلة/ هدهود إيناس/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