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المهارات اللغوية في بناء الوضعية الإدماجية -السنة الثانية من التعليم المتوسط 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ك نجاح/ عمايري امال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