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أخلاقية تعامل الأستاذ مع المتعلم و أثرها في عملية التحصيل المعرفي في الطور الثانوي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خنيو شهيناز/ بن عامر مريم/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36ص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800312311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