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الألعاب اللغوية في تعليم اللغات من الحضانة إلى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المهارات اللغوية/ التعليم الابتدائي/ الرصيد اللغوي/ أطفال التربية التحضيرية/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