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الودائع في التوفيق بين هدفي السيولة والربحية لدى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دلال/ كروش الزهرة/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