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التطبيقات التعليمية ودورها في دعم الكفاءة العلمية للتلاميذ السنة الثالثة ابتدائي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بوفاغر حورية/ كنوش ريمة/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