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تحقيق الأهداف الإستراتيجية للمؤسسات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غيشي وفاء/ بولعجين فايزة(رئيسا)،كنيدة زوليخة(مناقشا)،باي مريم(مشرفا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