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قانون التجاري والقانون البح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