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الحماية القانونية للحق في حرمة الحياة الخاصة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عاقلي فضيلة/ طاشور عبدالحفيظ ( مشرفا ومقررا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الدكتوراه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D340161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