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المواجهة الدولية لجريمة تبييض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ليراتني فاطمة الزهراء/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