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عية الدستورية وحقوق الإنسان في قانون الإجراءات الجزائية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مكاحل أحمد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