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الإقتناع الشخصي للقاضي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بازين رابح/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