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للشخص المعنوي عن جريمة تبييض الأموال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ليراتني فاطمة الزهراء/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خنشلة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