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الدولية في ترشيد الحكم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وليد/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