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الاتفاقية الأوروبية لحماية حقوق الإنسان في منظور المبادئ العامة للقانون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جغري أميرة/ بوريش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ملاحق.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