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الدفع الالكتروني الحديثة عبر الانترنت ودورها في تحسين جودة الخدمات دراسة حالة مؤسسة موبيليس-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ميمون بلال/ بوعون سليم/ بوهلالة سعاد (مشرفا ومقررا) ; بولصباع محمود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جودة الخدمات/ جودة الخدمة/ الدفع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 ? ?? ??????? ??????? ??? ??? ????? ?????????? ??????? ??? ???????? ????? ???????</w:t>
        <w:br/>
        <w:br/>
        <w:t>?????? ???? ????? ??? ??????????? ?? ????? ???? ??????? ?? ??????? ???????.</w:t>
        <w:br/>
        <w:br/>
        <w:t>??? ???????? ??? ?? ????? ??? ??????? ???? ????? ??? ????? ??????? ???? ?? ?????? ???? ???? ??????? ??</w:t>
        <w:br/>
        <w:br/>
        <w:t>???? ??? ?????? ??? ???????? ??? ????? ??????? ??? ???????? ??? ???? ??????? ??? ??? ????????? ??</w:t>
        <w:br/>
        <w:br/>
        <w:t>??????? ??? ???? ??????? ??????? ?? ???? ??? ??????? ??????? ??? ?? ???? ????? ????? ??? ????</w:t>
        <w:br/>
        <w:br/>
        <w:t>??????? ???????? ?????? ???? ????? ??????? ?? ????? ??? ?? 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