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الداخلية في ظل المعايير الدولية : دراسة حالة مؤسسة بريد الجزائر_ميلة_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عامرايمن/ بوقرش عبد الرؤوف/ فلة حمدي (مشرفا ومقررا) ; طويل حدة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 الداخلية/ المعايير الدولية/ المراجع الداخلي/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 ???????? ???????? ?? ?? ???????? ??????? ???? ????????</w:t>
        <w:br/>
        <w:br/>
        <w:t>??????????? ??? ????? ???? ???????? ???????? ??????? ???????? ?? ???? ?? ???? ?? ????? ???????</w:t>
        <w:br/>
        <w:br/>
        <w:t>??????? ??????.</w:t>
        <w:br/>
        <w:br/>
        <w:t>??? ??? ????? ??? ???????? ??? ??? ?????? ?????? ???? ????? ???? ??????? ?????? ???? ??? ?? ??????</w:t>
        <w:br/>
        <w:br/>
        <w:t>?????? ??? ???? ?? ??????? ?? ????? ????? ????? ????? ???????? ???????? ???????? ???? ???????</w:t>
        <w:br/>
        <w:br/>
        <w:t>??????????? ??? ??? ???? ????? ??? ??????? ??????? ???? ??????? ????? ??????? ???????? ??????? ????</w:t>
        <w:br/>
        <w:br/>
        <w:t>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