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سياسة التجديد الفلاحي التي تضمنتها برامج التنمية الفلاحية في تعزيز رأسمال القطاع الفلاحي في الجزائر خلال الفترة 2010-2020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بولحموتة رياض/ خاليد حسام/ الواعر لخميسي(رئيسا)،طارق بلحاج (مشرفا ومقررا)،بولعراس سفيان(ممتحنا)/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330167611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الفلاحي/ الرأس المال الفلاحي/ التجديد الفلاحي/ السياسات الفلاحية/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