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المحاسبي ودوره في دعم الرقابة الجبائية : دراسة حالة المديرية الفرعية للرقابة الجبائية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بوصبيع الحدي/ صوتي سمير/ وافي حمزة (رئيسا) ; هولي رشيد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الجبائية/ التهرب الضريبي/ التدقيق المحاسبي/ التحقيق المصوب/ </w:t>
            </w:r>
          </w:p>
        </w:tc>
      </w:tr>
    </w:tbl>
    <w:p>
      <w:pPr>
        <w:pStyle w:val="Heading3"/>
      </w:pPr>
      <w:r>
        <w:t>ملخص</w:t>
      </w:r>
    </w:p>
    <w:p>
      <w:r>
        <w:t>???? ?????? ?????? ??????? ???????? ???????? ??? ??????? ???????? ???? ?????? ???? ???? ??? ????? ?? ??????? ???? ??????? ????????? ?? ???? ?????? ?????? ??????? ??????? ??????? ????????? ???? ??????? ?????? ???????? ????????? ??? ?????? ??? ??? ????? ??????? ?? ???? ??????? ???????? ??? ??????? ???????? ? ????? ??? ??????? ?? ?????? ????? ???? ??????? ( ???????? ???????? ????? ???? ?????? ??????? ? ???????? ??????????? ???? ???? ???? ?? ??? ??? ???? ????? ???????? ?????? ?? ??? ? ??????? ???? ????? ????? ?? 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