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التمويل الإسلامي في البنوك الإسلامية ودورها في تمويل المؤسسات الاقتصادية –بنك السلام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إلهام بودميعة/ سوسن بوحلاس/ نضيرة بوعزة (رئيسا) ; جمال لطرش(مشرفا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التمويل الإسلامي/ المؤسسات الاقتصادية/ بنك السلام/ صيغ التمويل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?? ?? ????? ??????? ??????? ???????? ?? ?????? ????? ??? ???? ???????? ??????? ???? ????</w:t>
        <w:br/>
        <w:br/>
        <w:t>???? ?????? ??????? ????????? ?? ??? ? ???? ???? ? ??? ??? ? ? ?? ??? ????? ???? ????? ?? ???? ?????</w:t>
        <w:br/>
        <w:br/>
        <w:t>??????? ???????? ???? ??????? ??? ??? ??? ??????? ??????? ?????? ?? ??????? ????????? ???? ????</w:t>
        <w:br/>
        <w:br/>
        <w:t>?? ?????? ?? ??? ? ??? ??? ?????? ??? ????? ????????? ?????? ?????? ?? ?????? ??? ? ????? ??? ????</w:t>
        <w:br/>
        <w:br/>
        <w:t>??????? ????????? ????? ?? ????? ?? ????? ???????? ?????????? .</w:t>
        <w:br/>
        <w:br/>
        <w:t>???????? ??? ?? ??? ????? ??? ?? ???? ????? ??????? ???????? ??? ????? ????? ???? ???</w:t>
        <w:br/>
        <w:br/>
        <w:t>???? ???? ??????? ???????? ??????? ???? ?????? ?????? ?? ??? ??? ??? ????? ??? ?? ???????</w:t>
        <w:br/>
        <w:br/>
        <w:t>?????? ????? ??????? ???????? ???????? ???? ???? ??????? ?????? ????? ????? ??? ? ???? ?? ??? ???</w:t>
        <w:br/>
        <w:br/>
        <w:t>???? ????????? ??????? ????????? ????????? ??????????.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