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تمويل الإسلامي كبديل لتمويل القطاع الفلاح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فل بوزحزح/ أحمد مغزيلي/ محمد هبول (رئيسا ) ; لخميسي الواعر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مويل الإسلامي/ النشاط الفلاحي/ المساقات/ المزارعة/ المغارسة/ </w:t>
            </w:r>
          </w:p>
        </w:tc>
      </w:tr>
    </w:tbl>
    <w:p>
      <w:pPr>
        <w:pStyle w:val="Heading3"/>
      </w:pPr>
      <w:r>
        <w:t>ملخص</w:t>
      </w:r>
    </w:p>
    <w:p>
      <w:r>
        <w:t>?????  ?????? ??????? ?? ??? ???????? ???? ????? ????? ????? ??? ?? ?? ????? ???????? ????????? ??? ???? ????? ??????? ????? ??????? ????? ???? ????? ?? ???? ??????? ?????? ?? ???????? ????? ?????? ??????? ?????? ?????? ?? ????????  ???? ?????? ??????????? ????? ????? ?? ?????? ???????? ????????.</w:t>
        <w:br/>
        <w:br/>
        <w:t xml:space="preserve">     ?????? ??????? ???????? ?? ??? ??????? ???????? ???????? ???? ???? ????? ???? ??? ????? ?? ?? ????? ??????? ??????? ??????? ??? ??? ?????? ?? ?????? ??????? ????? ??? ????????? ???????? ?????????.</w:t>
        <w:br/>
        <w:br/>
        <w:t xml:space="preserve">      ??? ?? ??????? ???????? ?? ??????? ???? ?????? ???? ?? ??????? ??????? ??? ??? ????? ????? ?????? ??? ?????? ?? ????????? ?????????? ???? ????? ?????? ?????? ????? ????? ???? ???? ?????? ?????? ???????? ?????? ??? ??????? ???????? ?????? ?? ??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