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النسب المالية في تشخيص الأداء البنكي لمجموعة البركة المصرفية خلال الفترة 2010- 2020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يعقوب/ حفاف عزالدين/ مزهود هشام (رئيسا) ; رملي حمزة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الإسلامية/ الأداء المالي/ النسب المالية/ مؤشرات الأداء البنكي/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 ?????? ?????? ?????? ????????? ?????? ????? ???????? ??? ????? ??? ??????? ??? ?????? ?????? ???????? ????? ??? ????? ??????? ???? ?????? (2010-2020) ?????? ?????? ??????? ??? ???? ??????? ??? ?? ?????? ?????? ???????? ????? ?? ??????? ??????? ??????? ?????? ??? ???? ?????? ??? ?? 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