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سياسة الدعم المتبعة من طرف الدولة برصيد الموازنة العامة في الجزائر خلال الفترة (2000-202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امة يمينة/ بوالعيش عمار/ رحيم إبراهيم(رئيسا)،رملي حمزة(مشرفا ومقررا)،بن جدو سامي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إيرادات العامة/ رصيد الموازنة العامة/ الدعم الحكوم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