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جائحة COVID 19 على إجراءات عملية التدقيق لدى المدقق المالي : دراسة حالة بنك الفلاحة والتنمية الريفية - 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عزيزة مصطفى/ بوقريعة سامي/ عاشوري إبراهيم (رئيسا) ; مشري فريد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بنك الفلاحة والتنمية الريفية/ فيروس كورونا covid 19/ المدقق المالي/ الخصوم المالية/ الأصول المالية/ الدخل الخاص/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