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شعار أبي قاسم الشابي تحليل نمادج مختارة -رؤية بلاغي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بوصبع راضية/ بوالقديد رميس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