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صدية الخطاب بين السكاكي وغرايس قانون الخبر مبدأالتعا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خنافر حسناء/ ناصري خروف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