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فعالية التحصيل الضريبي في ظل الإصلاحات الجبائية - دراسة حالة مديرية الضرائب لولاية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سليمان عبد الرحيم/ فاطمي توفيق/ د . نعيم عاشوري(مشرفا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إدارة مالية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330194711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