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البنية الدلالية في قصيدة ثورة مغني الربابة لسميح القاسم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هناء/ لعور ذكرى/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