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القراءة ومدى تأثيرها في تحصيل الأنشطة التعليمية لدى تلاميذ السنة الأولى متوسط نشاط التعبير الشفهي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عزيزة/ بخي جناة/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