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الادوار التيماتيكية  للشخصيات في مسرحية "بين الجنة والجنون " لعلاوة كوسة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حكيري سارة/ فنور دلال/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