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في ديوان أسامة بن منقذ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مروة/ بوفنغور منال/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